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F2CA" w14:textId="77777777" w:rsidR="009D37BF" w:rsidRDefault="009D37BF" w:rsidP="002A7A86">
      <w:pPr>
        <w:jc w:val="center"/>
        <w:rPr>
          <w:b/>
          <w:sz w:val="24"/>
          <w:szCs w:val="24"/>
        </w:rPr>
      </w:pPr>
    </w:p>
    <w:p w14:paraId="52BED6DF" w14:textId="283E0E05"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345347">
        <w:rPr>
          <w:b/>
          <w:sz w:val="24"/>
          <w:szCs w:val="24"/>
        </w:rPr>
        <w:t>1</w:t>
      </w:r>
      <w:r w:rsidR="00AC00AC">
        <w:rPr>
          <w:b/>
          <w:sz w:val="24"/>
          <w:szCs w:val="24"/>
        </w:rPr>
        <w:t>2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14:paraId="7E45F848" w14:textId="77777777" w:rsidR="002A7A86" w:rsidRPr="00D63D5B" w:rsidRDefault="002A7A86" w:rsidP="002A7A86">
      <w:pPr>
        <w:jc w:val="center"/>
        <w:rPr>
          <w:b/>
          <w:sz w:val="24"/>
          <w:szCs w:val="24"/>
        </w:rPr>
      </w:pPr>
    </w:p>
    <w:p w14:paraId="5D52E91A" w14:textId="77777777"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14:paraId="50C56987" w14:textId="77777777" w:rsidR="008C6DCE" w:rsidRPr="008C6DCE" w:rsidRDefault="008C6DCE" w:rsidP="008C6DCE">
      <w:pPr>
        <w:jc w:val="both"/>
        <w:rPr>
          <w:sz w:val="24"/>
          <w:szCs w:val="24"/>
        </w:rPr>
      </w:pPr>
    </w:p>
    <w:p w14:paraId="406E4D24" w14:textId="77777777" w:rsidR="008C6DCE" w:rsidRPr="008C6DCE" w:rsidRDefault="008C6DCE" w:rsidP="008C6DCE">
      <w:pPr>
        <w:jc w:val="both"/>
        <w:rPr>
          <w:sz w:val="24"/>
          <w:szCs w:val="24"/>
        </w:rPr>
      </w:pPr>
    </w:p>
    <w:p w14:paraId="62922389" w14:textId="77777777" w:rsidR="00535259" w:rsidRDefault="0091448F" w:rsidP="00535259">
      <w:pPr>
        <w:jc w:val="both"/>
        <w:rPr>
          <w:sz w:val="24"/>
          <w:szCs w:val="24"/>
        </w:rPr>
      </w:pPr>
      <w:r w:rsidRPr="0091448F">
        <w:rPr>
          <w:sz w:val="24"/>
          <w:szCs w:val="24"/>
        </w:rPr>
        <w:t xml:space="preserve">Aos </w:t>
      </w:r>
      <w:r w:rsidR="00CF3A53">
        <w:rPr>
          <w:sz w:val="24"/>
          <w:szCs w:val="24"/>
        </w:rPr>
        <w:t xml:space="preserve">vinte e </w:t>
      </w:r>
      <w:r w:rsidR="007063FF">
        <w:rPr>
          <w:sz w:val="24"/>
          <w:szCs w:val="24"/>
        </w:rPr>
        <w:t>quatro</w:t>
      </w:r>
      <w:r w:rsidR="00046A04"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 xml:space="preserve">dias do mês de </w:t>
      </w:r>
      <w:r w:rsidR="007063FF">
        <w:rPr>
          <w:sz w:val="24"/>
          <w:szCs w:val="24"/>
        </w:rPr>
        <w:t>dez</w:t>
      </w:r>
      <w:r w:rsidR="00CF3A53">
        <w:rPr>
          <w:sz w:val="24"/>
          <w:szCs w:val="24"/>
        </w:rPr>
        <w:t>em</w:t>
      </w:r>
      <w:r w:rsidR="005875DB">
        <w:rPr>
          <w:sz w:val="24"/>
          <w:szCs w:val="24"/>
        </w:rPr>
        <w:t>bro</w:t>
      </w:r>
      <w:r w:rsidRPr="0091448F">
        <w:rPr>
          <w:sz w:val="24"/>
          <w:szCs w:val="24"/>
        </w:rPr>
        <w:t xml:space="preserve"> do ano de dois mil e vinte e quatro, em sua sede, à Travessa das Flores, cinquenta e oito, centro, reuniram-se os membros do Conselho Fiscal para reunião ordinária</w:t>
      </w:r>
      <w:r w:rsidR="005A01A3">
        <w:rPr>
          <w:sz w:val="24"/>
          <w:szCs w:val="24"/>
        </w:rPr>
        <w:t xml:space="preserve">. </w:t>
      </w:r>
      <w:r w:rsidR="00ED7C4D" w:rsidRPr="00AC7BB0">
        <w:rPr>
          <w:sz w:val="24"/>
          <w:szCs w:val="24"/>
        </w:rPr>
        <w:t xml:space="preserve">A Diretora-Executiva, Tânia Giacomin De Bortoli saudou a todos e passou a apresentar o relatório de gestão de investimentos do mês de novembro, onde a rentabilidade da carteira foi noventa e oito centésimos por cento no mês. A rentabilidade da carteira no ano é de nove inteiros e sessenta e oito centésimos e representa um valor de dois milhões, trezentos e três mil e setecentos e quinze reais com noventa e três centavos. A diretora-executiva </w:t>
      </w:r>
      <w:r w:rsidR="00ED7C4D" w:rsidRPr="008B33F1">
        <w:rPr>
          <w:sz w:val="24"/>
          <w:szCs w:val="24"/>
        </w:rPr>
        <w:t xml:space="preserve">enfatizou que a meta atuarial está prestes a ser alcançada, salientando que a validação final depende dos resultados do fechamento de dezembro. </w:t>
      </w:r>
      <w:r w:rsidR="00ED7C4D">
        <w:rPr>
          <w:sz w:val="24"/>
          <w:szCs w:val="24"/>
        </w:rPr>
        <w:t>Descreveu</w:t>
      </w:r>
      <w:r w:rsidR="00ED7C4D" w:rsidRPr="008B33F1">
        <w:rPr>
          <w:sz w:val="24"/>
          <w:szCs w:val="24"/>
        </w:rPr>
        <w:t xml:space="preserve"> também documento enviado pela </w:t>
      </w:r>
      <w:r w:rsidR="00ED7C4D" w:rsidRPr="008B33F1">
        <w:rPr>
          <w:rStyle w:val="Forte"/>
          <w:b w:val="0"/>
          <w:sz w:val="24"/>
          <w:szCs w:val="24"/>
        </w:rPr>
        <w:t>Associação das Entidades de Previdência Complementar do Estado de Santa Catarina</w:t>
      </w:r>
      <w:r w:rsidR="00ED7C4D" w:rsidRPr="008B33F1">
        <w:rPr>
          <w:b/>
          <w:sz w:val="24"/>
          <w:szCs w:val="24"/>
        </w:rPr>
        <w:t xml:space="preserve"> -</w:t>
      </w:r>
      <w:r w:rsidR="00ED7C4D" w:rsidRPr="008B33F1">
        <w:rPr>
          <w:sz w:val="24"/>
          <w:szCs w:val="24"/>
        </w:rPr>
        <w:t xml:space="preserve"> ASSIMPASC recomendando metas de gestão aos RPPS para 2025 visando à melhoria constante da gestão do RPPS e a busca do equilíbrio financeiro e atuarial. Aproveitou a oportunidade para agradecer, destacando que, juntos, já alcançamos todas as metas estabelecidas no documento. Na continuidade da pauta</w:t>
      </w:r>
      <w:r w:rsidR="00ED7C4D">
        <w:rPr>
          <w:sz w:val="24"/>
          <w:szCs w:val="24"/>
        </w:rPr>
        <w:t>, expôs</w:t>
      </w:r>
      <w:r w:rsidR="00ED7C4D" w:rsidRPr="008B33F1">
        <w:rPr>
          <w:sz w:val="24"/>
          <w:szCs w:val="24"/>
        </w:rPr>
        <w:t xml:space="preserve"> o Plano de Contratação Anual para 2025 </w:t>
      </w:r>
      <w:r w:rsidR="00ED7C4D">
        <w:rPr>
          <w:sz w:val="24"/>
          <w:szCs w:val="24"/>
        </w:rPr>
        <w:t xml:space="preserve">aprovado pelo conselho administrativo. </w:t>
      </w:r>
      <w:r w:rsidR="00ED7C4D" w:rsidRPr="008B33F1">
        <w:rPr>
          <w:sz w:val="24"/>
          <w:szCs w:val="24"/>
        </w:rPr>
        <w:t>Agradeceu pelo trabalho desenvolvido durante o ano, desejando boas festas e um excelente dois mil e vinte e cinco a todos.</w:t>
      </w:r>
      <w:r w:rsidR="00ED7C4D">
        <w:rPr>
          <w:sz w:val="24"/>
          <w:szCs w:val="24"/>
        </w:rPr>
        <w:t xml:space="preserve"> </w:t>
      </w:r>
      <w:r w:rsidRPr="0091448F">
        <w:rPr>
          <w:sz w:val="24"/>
          <w:szCs w:val="24"/>
        </w:rPr>
        <w:t xml:space="preserve">Após a avaliação, </w:t>
      </w:r>
      <w:r w:rsidR="00535259">
        <w:rPr>
          <w:sz w:val="24"/>
          <w:szCs w:val="24"/>
        </w:rPr>
        <w:t>c</w:t>
      </w:r>
      <w:r w:rsidR="00535259" w:rsidRPr="00277AD4">
        <w:rPr>
          <w:sz w:val="24"/>
          <w:szCs w:val="24"/>
        </w:rPr>
        <w:t>onsentidos os relatórios e nada mais havendo a tratar, deu-se por encerrada a reunião, da qual foi lavrada</w:t>
      </w:r>
      <w:r w:rsidR="00535259" w:rsidRPr="007C52FF">
        <w:rPr>
          <w:sz w:val="24"/>
          <w:szCs w:val="24"/>
        </w:rPr>
        <w:t xml:space="preserve"> esta ata, que segue assinada pelos presentes.</w:t>
      </w:r>
    </w:p>
    <w:p w14:paraId="1B6A2739" w14:textId="77777777" w:rsidR="0091448F" w:rsidRPr="0091448F" w:rsidRDefault="0091448F" w:rsidP="0091448F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26F7120" w14:textId="77777777" w:rsidR="00832B6C" w:rsidRPr="00903B3D" w:rsidRDefault="00832B6C" w:rsidP="00832B6C">
      <w:pPr>
        <w:jc w:val="both"/>
        <w:rPr>
          <w:sz w:val="24"/>
          <w:szCs w:val="24"/>
        </w:rPr>
      </w:pPr>
    </w:p>
    <w:p w14:paraId="1853B40A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14:paraId="5E2EAE2F" w14:textId="77777777" w:rsidR="00832B6C" w:rsidRPr="00562615" w:rsidRDefault="00832B6C" w:rsidP="00832B6C">
      <w:pPr>
        <w:jc w:val="center"/>
      </w:pPr>
      <w:r w:rsidRPr="00562615">
        <w:t>Diretora-Executiva do IPRESVEL e</w:t>
      </w:r>
    </w:p>
    <w:p w14:paraId="3FDD3703" w14:textId="77777777" w:rsidR="00832B6C" w:rsidRPr="00562615" w:rsidRDefault="00832B6C" w:rsidP="00832B6C">
      <w:pPr>
        <w:jc w:val="center"/>
      </w:pPr>
      <w:r w:rsidRPr="00562615">
        <w:t>Membro do Comitê de Investimentos</w:t>
      </w:r>
    </w:p>
    <w:p w14:paraId="2494442F" w14:textId="77777777" w:rsidR="004E156A" w:rsidRPr="00562615" w:rsidRDefault="004E156A" w:rsidP="004E156A">
      <w:pPr>
        <w:jc w:val="center"/>
      </w:pPr>
      <w:r w:rsidRPr="00562615">
        <w:rPr>
          <w:rFonts w:ascii="Times" w:eastAsiaTheme="minorHAnsi" w:hAnsi="Times" w:cs="Times"/>
          <w:lang w:eastAsia="en-US"/>
        </w:rPr>
        <w:t>CP RPPS DIRIG I</w:t>
      </w:r>
    </w:p>
    <w:p w14:paraId="67088D99" w14:textId="77777777" w:rsidR="004E156A" w:rsidRPr="00562615" w:rsidRDefault="004E156A" w:rsidP="004E156A">
      <w:pPr>
        <w:jc w:val="center"/>
      </w:pPr>
      <w:r w:rsidRPr="00562615">
        <w:rPr>
          <w:rFonts w:ascii="Times" w:eastAsiaTheme="minorHAnsi" w:hAnsi="Times" w:cs="Times"/>
          <w:lang w:eastAsia="en-US"/>
        </w:rPr>
        <w:t>CP RPPS CGINV I</w:t>
      </w:r>
    </w:p>
    <w:p w14:paraId="4E2D0E35" w14:textId="77777777" w:rsidR="004E156A" w:rsidRPr="00903B3D" w:rsidRDefault="004E156A" w:rsidP="004E156A">
      <w:pPr>
        <w:jc w:val="center"/>
        <w:rPr>
          <w:sz w:val="24"/>
          <w:szCs w:val="24"/>
        </w:rPr>
      </w:pPr>
      <w:r w:rsidRPr="00562615">
        <w:t>ANBIMA CPA 20</w:t>
      </w:r>
    </w:p>
    <w:p w14:paraId="3186E91D" w14:textId="77777777" w:rsidR="004D74F4" w:rsidRDefault="004D74F4" w:rsidP="00832B6C">
      <w:pPr>
        <w:jc w:val="center"/>
        <w:rPr>
          <w:b/>
          <w:sz w:val="24"/>
          <w:szCs w:val="24"/>
        </w:rPr>
      </w:pPr>
    </w:p>
    <w:p w14:paraId="1FA9B98E" w14:textId="77777777" w:rsidR="004D74F4" w:rsidRDefault="004D74F4" w:rsidP="00832B6C">
      <w:pPr>
        <w:jc w:val="center"/>
        <w:rPr>
          <w:b/>
          <w:sz w:val="24"/>
          <w:szCs w:val="24"/>
        </w:rPr>
      </w:pPr>
    </w:p>
    <w:p w14:paraId="4D404305" w14:textId="77777777" w:rsidR="004E156A" w:rsidRPr="00903B3D" w:rsidRDefault="004E156A" w:rsidP="00832B6C">
      <w:pPr>
        <w:jc w:val="center"/>
        <w:rPr>
          <w:b/>
          <w:sz w:val="24"/>
          <w:szCs w:val="24"/>
        </w:rPr>
      </w:pPr>
    </w:p>
    <w:p w14:paraId="3557E6C4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14:paraId="083CBFC7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14:paraId="1D95EF37" w14:textId="77777777" w:rsidR="004E156A" w:rsidRPr="00903B3D" w:rsidRDefault="004E156A" w:rsidP="004E156A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1C06D41E" w14:textId="77777777" w:rsidR="00832B6C" w:rsidRDefault="00832B6C" w:rsidP="00832B6C">
      <w:pPr>
        <w:jc w:val="center"/>
        <w:rPr>
          <w:b/>
          <w:sz w:val="24"/>
          <w:szCs w:val="24"/>
        </w:rPr>
      </w:pPr>
    </w:p>
    <w:p w14:paraId="4D045325" w14:textId="77777777" w:rsidR="004E156A" w:rsidRDefault="004E156A" w:rsidP="00832B6C">
      <w:pPr>
        <w:jc w:val="center"/>
        <w:rPr>
          <w:b/>
          <w:sz w:val="24"/>
          <w:szCs w:val="24"/>
        </w:rPr>
      </w:pPr>
    </w:p>
    <w:p w14:paraId="39F6A0E3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</w:p>
    <w:p w14:paraId="4586F443" w14:textId="77777777"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14:paraId="65559956" w14:textId="77777777"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14:paraId="1FE860C5" w14:textId="77777777" w:rsidR="004E156A" w:rsidRPr="00903B3D" w:rsidRDefault="004E156A" w:rsidP="004E156A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14:paraId="30D527F4" w14:textId="77777777" w:rsidR="008A1CCB" w:rsidRDefault="008A1CCB" w:rsidP="00832B6C">
      <w:pPr>
        <w:jc w:val="center"/>
        <w:rPr>
          <w:sz w:val="24"/>
          <w:szCs w:val="24"/>
        </w:rPr>
      </w:pPr>
    </w:p>
    <w:p w14:paraId="7C6A92EE" w14:textId="77777777" w:rsidR="00562615" w:rsidRDefault="00562615" w:rsidP="00832B6C">
      <w:pPr>
        <w:jc w:val="center"/>
        <w:rPr>
          <w:sz w:val="24"/>
          <w:szCs w:val="24"/>
        </w:rPr>
      </w:pPr>
    </w:p>
    <w:p w14:paraId="1F93A5C1" w14:textId="77777777" w:rsidR="004E156A" w:rsidRPr="00903B3D" w:rsidRDefault="004E156A" w:rsidP="00832B6C">
      <w:pPr>
        <w:jc w:val="center"/>
        <w:rPr>
          <w:sz w:val="24"/>
          <w:szCs w:val="24"/>
        </w:rPr>
      </w:pPr>
    </w:p>
    <w:p w14:paraId="7E4AA929" w14:textId="77777777"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0E83" w14:textId="77777777" w:rsidR="00EC6C7D" w:rsidRDefault="00EC6C7D" w:rsidP="00CD2511">
      <w:r>
        <w:separator/>
      </w:r>
    </w:p>
  </w:endnote>
  <w:endnote w:type="continuationSeparator" w:id="0">
    <w:p w14:paraId="700EB775" w14:textId="77777777"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D235" w14:textId="77777777"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 wp14:anchorId="3EC35CE7" wp14:editId="67CFD7FE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981D" w14:textId="77777777" w:rsidR="00EC6C7D" w:rsidRDefault="00EC6C7D" w:rsidP="00CD2511">
      <w:r>
        <w:separator/>
      </w:r>
    </w:p>
  </w:footnote>
  <w:footnote w:type="continuationSeparator" w:id="0">
    <w:p w14:paraId="08D988CD" w14:textId="77777777"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563A" w14:textId="77777777"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 wp14:anchorId="7E6BBB72" wp14:editId="06031182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46A04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C6F73"/>
    <w:rsid w:val="000D7D06"/>
    <w:rsid w:val="000E3BA9"/>
    <w:rsid w:val="0010193B"/>
    <w:rsid w:val="00104BDF"/>
    <w:rsid w:val="001119B2"/>
    <w:rsid w:val="00113A8E"/>
    <w:rsid w:val="00113F48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9564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323BA"/>
    <w:rsid w:val="00343E9A"/>
    <w:rsid w:val="00345347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4E156A"/>
    <w:rsid w:val="004F198C"/>
    <w:rsid w:val="005143A1"/>
    <w:rsid w:val="00522112"/>
    <w:rsid w:val="00523BC4"/>
    <w:rsid w:val="00532663"/>
    <w:rsid w:val="00535259"/>
    <w:rsid w:val="005407D5"/>
    <w:rsid w:val="00542F9B"/>
    <w:rsid w:val="005542E4"/>
    <w:rsid w:val="005559EE"/>
    <w:rsid w:val="00562615"/>
    <w:rsid w:val="00565638"/>
    <w:rsid w:val="0057773D"/>
    <w:rsid w:val="00581BA0"/>
    <w:rsid w:val="00581FFE"/>
    <w:rsid w:val="00582AA3"/>
    <w:rsid w:val="005846A7"/>
    <w:rsid w:val="005875DB"/>
    <w:rsid w:val="00596232"/>
    <w:rsid w:val="005A01A3"/>
    <w:rsid w:val="005A7B8A"/>
    <w:rsid w:val="005A7D3B"/>
    <w:rsid w:val="005C0D79"/>
    <w:rsid w:val="005C499C"/>
    <w:rsid w:val="005D40AC"/>
    <w:rsid w:val="005D46D8"/>
    <w:rsid w:val="005D62B8"/>
    <w:rsid w:val="005F4499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38E1"/>
    <w:rsid w:val="006966C9"/>
    <w:rsid w:val="006979D1"/>
    <w:rsid w:val="006A1703"/>
    <w:rsid w:val="006B238F"/>
    <w:rsid w:val="006B3487"/>
    <w:rsid w:val="006B3B93"/>
    <w:rsid w:val="006B503D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063FF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1010"/>
    <w:rsid w:val="00894A8F"/>
    <w:rsid w:val="008974B9"/>
    <w:rsid w:val="008A1CCB"/>
    <w:rsid w:val="008A5E11"/>
    <w:rsid w:val="008A62C8"/>
    <w:rsid w:val="008B61CA"/>
    <w:rsid w:val="008C1D69"/>
    <w:rsid w:val="008C616B"/>
    <w:rsid w:val="008C6DCE"/>
    <w:rsid w:val="008E19A9"/>
    <w:rsid w:val="008F2301"/>
    <w:rsid w:val="008F7B29"/>
    <w:rsid w:val="0090356B"/>
    <w:rsid w:val="00911A37"/>
    <w:rsid w:val="0091448F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83CB2"/>
    <w:rsid w:val="009863B1"/>
    <w:rsid w:val="009A275F"/>
    <w:rsid w:val="009A5757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00AC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57CB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08A1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3A53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D1BA9"/>
    <w:rsid w:val="00ED7C4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453B"/>
    <w:rsid w:val="00F36D52"/>
    <w:rsid w:val="00F573F7"/>
    <w:rsid w:val="00F61E4B"/>
    <w:rsid w:val="00F6780A"/>
    <w:rsid w:val="00F70936"/>
    <w:rsid w:val="00F72B78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9C3A95C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651-FD36-4A63-9DB2-26674A8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ipresvel</cp:lastModifiedBy>
  <cp:revision>2</cp:revision>
  <cp:lastPrinted>2023-10-26T11:54:00Z</cp:lastPrinted>
  <dcterms:created xsi:type="dcterms:W3CDTF">2025-01-07T11:38:00Z</dcterms:created>
  <dcterms:modified xsi:type="dcterms:W3CDTF">2025-01-07T11:38:00Z</dcterms:modified>
</cp:coreProperties>
</file>