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BF0" w14:textId="17C36928"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</w:t>
      </w:r>
      <w:r w:rsidR="00A70B12">
        <w:rPr>
          <w:b/>
          <w:sz w:val="24"/>
          <w:szCs w:val="24"/>
        </w:rPr>
        <w:t>7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14:paraId="040668E1" w14:textId="77777777" w:rsidR="002861F3" w:rsidRPr="00AE5F48" w:rsidRDefault="002861F3" w:rsidP="00AE5F48">
      <w:pPr>
        <w:jc w:val="center"/>
        <w:rPr>
          <w:b/>
          <w:sz w:val="24"/>
          <w:szCs w:val="24"/>
        </w:rPr>
      </w:pPr>
    </w:p>
    <w:p w14:paraId="04F2262E" w14:textId="77777777"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14:paraId="58AF6D27" w14:textId="77777777" w:rsidR="009E7CA3" w:rsidRDefault="009E7CA3" w:rsidP="00AE5F48">
      <w:pPr>
        <w:jc w:val="both"/>
        <w:rPr>
          <w:sz w:val="24"/>
          <w:szCs w:val="24"/>
        </w:rPr>
      </w:pPr>
    </w:p>
    <w:p w14:paraId="5CFB6515" w14:textId="678635B2" w:rsidR="009D34D7" w:rsidRPr="009D34D7" w:rsidRDefault="00A91AF5" w:rsidP="009D34D7">
      <w:pPr>
        <w:spacing w:before="100" w:beforeAutospacing="1" w:after="100" w:afterAutospacing="1"/>
        <w:jc w:val="both"/>
        <w:rPr>
          <w:sz w:val="24"/>
          <w:szCs w:val="24"/>
        </w:rPr>
      </w:pPr>
      <w:r w:rsidRPr="00873C6D">
        <w:rPr>
          <w:sz w:val="24"/>
          <w:szCs w:val="24"/>
        </w:rPr>
        <w:t xml:space="preserve">Aos vinte e sete dias do mês de maio </w:t>
      </w:r>
      <w:r w:rsidR="00540572" w:rsidRPr="008C4D0C">
        <w:rPr>
          <w:sz w:val="24"/>
          <w:szCs w:val="24"/>
        </w:rPr>
        <w:t>do ano de dois mil e vinte e cinco, reuniram-se, em reunião ordinária, os membros do C</w:t>
      </w:r>
      <w:r w:rsidR="00540572">
        <w:rPr>
          <w:sz w:val="24"/>
          <w:szCs w:val="24"/>
        </w:rPr>
        <w:t xml:space="preserve">omitê de Investimentos </w:t>
      </w:r>
      <w:r w:rsidR="00540572" w:rsidRPr="008C4D0C">
        <w:rPr>
          <w:sz w:val="24"/>
          <w:szCs w:val="24"/>
        </w:rPr>
        <w:t xml:space="preserve">do Instituto. A Diretora-Executiva, senhora Tânia, procedeu à apresentação </w:t>
      </w:r>
      <w:r w:rsidR="00540572">
        <w:rPr>
          <w:sz w:val="24"/>
          <w:szCs w:val="24"/>
        </w:rPr>
        <w:t>do</w:t>
      </w:r>
      <w:r w:rsidR="00540572" w:rsidRPr="008C4D0C">
        <w:rPr>
          <w:sz w:val="24"/>
          <w:szCs w:val="24"/>
        </w:rPr>
        <w:t xml:space="preserve"> Relatório de Investimentos referentes ao mês de </w:t>
      </w:r>
      <w:r w:rsidRPr="00873C6D">
        <w:rPr>
          <w:sz w:val="24"/>
          <w:szCs w:val="24"/>
        </w:rPr>
        <w:t xml:space="preserve">abril, </w:t>
      </w:r>
      <w:r>
        <w:rPr>
          <w:sz w:val="24"/>
          <w:szCs w:val="24"/>
        </w:rPr>
        <w:t xml:space="preserve">informando </w:t>
      </w:r>
      <w:r w:rsidRPr="00873C6D">
        <w:rPr>
          <w:sz w:val="24"/>
          <w:szCs w:val="24"/>
        </w:rPr>
        <w:t>que a rentabilidade do período foi de 1,20%, superando a meta estabelecida de 0,91%. Os rendimentos do mês totalizaram R$ 551.308,50 (quinhentos e cinquenta e um mil, trezentos e oito reais e cinquenta centavos), elevando o saldo da carteira para R$ 46.600.795,11 (quarenta e seis milhões, seiscentos mil, setecentos e noventa e cinco reais e onze centavos).</w:t>
      </w:r>
      <w:r>
        <w:rPr>
          <w:sz w:val="24"/>
          <w:szCs w:val="24"/>
        </w:rPr>
        <w:t xml:space="preserve"> </w:t>
      </w:r>
      <w:r w:rsidRPr="00873C6D">
        <w:rPr>
          <w:sz w:val="24"/>
          <w:szCs w:val="24"/>
        </w:rPr>
        <w:t>O cenário do mês foi caracterizado por elevada volatilidade nos mercados globais, motivada, sobretudo, pelo anúncio de novas tarifas comerciais entre China e Estados Unidos, o que gerou aversão ao risco e impactos negativos sobre os ativos americanos. O Brasil, por sua vez, foi favorecido pela entrada de fluxos externos. Nos Estados Unidos, a inflação apresentou leve desaceleração, embora ainda acima da meta, e observou-se aumento das tensões entre o governo e o Federal Reserve. A Europa e a China demonstraram resiliência industrial, mesmo diante de sinais de desaceleração econômica. No Brasil, permanecem as incertezas fiscais e as perspectivas de desaceleração, apesar da resiliência observada no mercado de trabalho</w:t>
      </w:r>
      <w:r w:rsidR="00540572" w:rsidRPr="008C4D0C">
        <w:rPr>
          <w:sz w:val="24"/>
          <w:szCs w:val="24"/>
        </w:rPr>
        <w:t>.</w:t>
      </w:r>
      <w:r w:rsidR="00F9260B">
        <w:rPr>
          <w:sz w:val="24"/>
          <w:szCs w:val="24"/>
        </w:rPr>
        <w:t xml:space="preserve"> Em seguida, </w:t>
      </w:r>
      <w:r w:rsidR="00F9260B">
        <w:rPr>
          <w:sz w:val="24"/>
          <w:szCs w:val="24"/>
        </w:rPr>
        <w:t>a Diretora comentou que</w:t>
      </w:r>
      <w:r w:rsidR="00F9260B">
        <w:rPr>
          <w:sz w:val="24"/>
          <w:szCs w:val="24"/>
        </w:rPr>
        <w:t xml:space="preserve"> d</w:t>
      </w:r>
      <w:r w:rsidR="00F9260B" w:rsidRPr="00F9260B">
        <w:rPr>
          <w:sz w:val="24"/>
          <w:szCs w:val="24"/>
        </w:rPr>
        <w:t>urante a conferência das atas anteriores, foi identificado um erro na sequência numérica. Constatou-se que a Ata nº 3 não foi lavrada, tendo-se passado diretamente da Ata nº 2 para a Ata nº 4. Tal falha se deu por equívoco na elaboração e organização dos registros, não havendo prejuízo ao conteúdo ou à cronologia das deliberações realizadas.</w:t>
      </w:r>
      <w:r w:rsidR="00F9260B">
        <w:rPr>
          <w:sz w:val="24"/>
          <w:szCs w:val="24"/>
        </w:rPr>
        <w:t xml:space="preserve"> </w:t>
      </w:r>
      <w:r w:rsidR="00F9260B" w:rsidRPr="00F9260B">
        <w:rPr>
          <w:sz w:val="24"/>
          <w:szCs w:val="24"/>
        </w:rPr>
        <w:t>Para fins de transparência e controle, fica registrada nesta Ata nº 7 a informação de que a Ata nº 3 permanece inexistente, sendo este o motivo da numeração sequencial irregular. A contagem seguirá normalmente a partir desta ata, respeitando a ordem cronológica dos acontecimentos.</w:t>
      </w:r>
      <w:r w:rsidR="00F9260B">
        <w:rPr>
          <w:sz w:val="24"/>
          <w:szCs w:val="24"/>
        </w:rPr>
        <w:t xml:space="preserve"> </w:t>
      </w:r>
      <w:r w:rsidR="009D34D7" w:rsidRPr="009D34D7">
        <w:rPr>
          <w:sz w:val="24"/>
          <w:szCs w:val="24"/>
        </w:rPr>
        <w:t>Nada mais havendo a tratar, deu-se por encerrada a reunião, da qual foi lavrada a presente ata, que segue assinada pelos presentes.</w:t>
      </w:r>
      <w:r w:rsidR="009D34D7">
        <w:rPr>
          <w:sz w:val="24"/>
          <w:szCs w:val="24"/>
        </w:rPr>
        <w:t xml:space="preserve"> </w:t>
      </w:r>
    </w:p>
    <w:p w14:paraId="45B8DD65" w14:textId="77777777" w:rsidR="0036492A" w:rsidRPr="00AE5F48" w:rsidRDefault="0036492A" w:rsidP="00AE5F48">
      <w:pPr>
        <w:jc w:val="both"/>
        <w:rPr>
          <w:sz w:val="24"/>
          <w:szCs w:val="24"/>
        </w:rPr>
      </w:pPr>
    </w:p>
    <w:p w14:paraId="60124933" w14:textId="77777777"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14:paraId="388F1DBE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14:paraId="6574D14C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4D8E3131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630203CF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5F590253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14:paraId="38400B40" w14:textId="77777777" w:rsidR="00E032C1" w:rsidRDefault="00E032C1" w:rsidP="00AE5F48">
      <w:pPr>
        <w:jc w:val="center"/>
        <w:rPr>
          <w:sz w:val="24"/>
          <w:szCs w:val="24"/>
        </w:rPr>
      </w:pPr>
    </w:p>
    <w:p w14:paraId="0BFC5AD0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14:paraId="6B3498C1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5BD510FC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7AC6CED3" w14:textId="77777777" w:rsidR="00480B49" w:rsidRDefault="00480B49" w:rsidP="00480B49">
      <w:pPr>
        <w:jc w:val="center"/>
        <w:rPr>
          <w:sz w:val="24"/>
          <w:szCs w:val="24"/>
        </w:rPr>
      </w:pPr>
    </w:p>
    <w:p w14:paraId="37F979A7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14:paraId="78BCBF06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7BF954B1" w14:textId="77777777"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1249" w14:textId="77777777" w:rsidR="00B43ECE" w:rsidRDefault="00B43ECE" w:rsidP="00CD2511">
      <w:r>
        <w:separator/>
      </w:r>
    </w:p>
  </w:endnote>
  <w:endnote w:type="continuationSeparator" w:id="0">
    <w:p w14:paraId="616FD374" w14:textId="77777777"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62E" w14:textId="77777777"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D44" w14:textId="77777777"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16265415" wp14:editId="57746738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4D1B" w14:textId="77777777"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2E6" w14:textId="77777777" w:rsidR="00B43ECE" w:rsidRDefault="00B43ECE" w:rsidP="00CD2511">
      <w:r>
        <w:separator/>
      </w:r>
    </w:p>
  </w:footnote>
  <w:footnote w:type="continuationSeparator" w:id="0">
    <w:p w14:paraId="65B93CC8" w14:textId="77777777"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F3A5" w14:textId="77777777"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3D5" w14:textId="77777777"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12595785" wp14:editId="087F4929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C7313" w14:textId="77777777"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6726" w14:textId="77777777"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4470"/>
    <w:rsid w:val="000054F7"/>
    <w:rsid w:val="00015C20"/>
    <w:rsid w:val="00026EA2"/>
    <w:rsid w:val="00030FAA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344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3FE"/>
    <w:rsid w:val="00306FA7"/>
    <w:rsid w:val="0031009A"/>
    <w:rsid w:val="00311276"/>
    <w:rsid w:val="003219B2"/>
    <w:rsid w:val="00350B33"/>
    <w:rsid w:val="00361225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5E3A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40572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085F"/>
    <w:rsid w:val="0076124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C3414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B77"/>
    <w:rsid w:val="00871E62"/>
    <w:rsid w:val="008943DA"/>
    <w:rsid w:val="008A1D64"/>
    <w:rsid w:val="008A3A64"/>
    <w:rsid w:val="008C15D5"/>
    <w:rsid w:val="008D1275"/>
    <w:rsid w:val="008E037C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860EA"/>
    <w:rsid w:val="009946C7"/>
    <w:rsid w:val="009A5B97"/>
    <w:rsid w:val="009B02BE"/>
    <w:rsid w:val="009B1435"/>
    <w:rsid w:val="009B5F8F"/>
    <w:rsid w:val="009D34D7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70B12"/>
    <w:rsid w:val="00A73FEB"/>
    <w:rsid w:val="00A8671B"/>
    <w:rsid w:val="00A91AF5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225E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26919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3236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150CE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D0205"/>
    <w:rsid w:val="00EE553B"/>
    <w:rsid w:val="00EE7633"/>
    <w:rsid w:val="00F0077B"/>
    <w:rsid w:val="00F00ACC"/>
    <w:rsid w:val="00F155CA"/>
    <w:rsid w:val="00F223D3"/>
    <w:rsid w:val="00F26917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260B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0E356D51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D955-FC6C-4B47-882C-294930B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Tânia Bortoli</cp:lastModifiedBy>
  <cp:revision>4</cp:revision>
  <cp:lastPrinted>2025-05-29T16:51:00Z</cp:lastPrinted>
  <dcterms:created xsi:type="dcterms:W3CDTF">2025-05-29T17:43:00Z</dcterms:created>
  <dcterms:modified xsi:type="dcterms:W3CDTF">2025-05-29T18:08:00Z</dcterms:modified>
</cp:coreProperties>
</file>